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00" w:rsidRPr="00C02EBA" w:rsidRDefault="00684CBC" w:rsidP="003C6BD3">
      <w:pPr>
        <w:jc w:val="center"/>
        <w:rPr>
          <w:b/>
          <w:color w:val="FF0000"/>
          <w:sz w:val="28"/>
          <w:szCs w:val="28"/>
        </w:rPr>
      </w:pPr>
      <w:r w:rsidRPr="00C02EBA">
        <w:rPr>
          <w:b/>
          <w:color w:val="FF0000"/>
          <w:sz w:val="28"/>
          <w:szCs w:val="28"/>
        </w:rPr>
        <w:t>Forgiveness Platform – Tips and Tricks</w:t>
      </w:r>
    </w:p>
    <w:p w:rsidR="00FD468B" w:rsidRPr="003C6BD3" w:rsidRDefault="00AA0C60">
      <w:pPr>
        <w:rPr>
          <w:rFonts w:cstheme="minorHAnsi"/>
          <w:sz w:val="20"/>
          <w:szCs w:val="20"/>
        </w:rPr>
      </w:pPr>
      <w:r w:rsidRPr="003C6BD3">
        <w:rPr>
          <w:rFonts w:cstheme="minorHAnsi"/>
          <w:sz w:val="20"/>
          <w:szCs w:val="20"/>
        </w:rPr>
        <w:t xml:space="preserve">MBC will provide instructions via an email from </w:t>
      </w:r>
      <w:hyperlink r:id="rId7" w:history="1">
        <w:r w:rsidRPr="003C6BD3">
          <w:rPr>
            <w:rStyle w:val="Hyperlink"/>
            <w:rFonts w:cstheme="minorHAnsi"/>
            <w:sz w:val="20"/>
            <w:szCs w:val="20"/>
          </w:rPr>
          <w:t>ppploanforgivenessadmin@midwestbankcentre.com</w:t>
        </w:r>
      </w:hyperlink>
      <w:r w:rsidRPr="003C6BD3">
        <w:rPr>
          <w:rFonts w:cstheme="minorHAnsi"/>
          <w:sz w:val="20"/>
          <w:szCs w:val="20"/>
        </w:rPr>
        <w:t xml:space="preserve"> on how to begin the forgiveness process. The email will include a link to the digital forgiveness application(s) and client portal.</w:t>
      </w:r>
      <w:r w:rsidR="007D12E8" w:rsidRPr="003C6BD3">
        <w:rPr>
          <w:rFonts w:cstheme="minorHAnsi"/>
          <w:sz w:val="20"/>
          <w:szCs w:val="20"/>
        </w:rPr>
        <w:t xml:space="preserve">  </w:t>
      </w:r>
    </w:p>
    <w:p w:rsidR="007D12E8" w:rsidRPr="003C6BD3" w:rsidRDefault="00F235B7">
      <w:pPr>
        <w:rPr>
          <w:rFonts w:cstheme="minorHAnsi"/>
          <w:sz w:val="20"/>
          <w:szCs w:val="20"/>
        </w:rPr>
      </w:pPr>
      <w:r w:rsidRPr="003C6BD3">
        <w:rPr>
          <w:rFonts w:cstheme="minorHAnsi"/>
          <w:sz w:val="20"/>
          <w:szCs w:val="20"/>
        </w:rPr>
        <w:t>To access your account</w:t>
      </w:r>
      <w:r w:rsidR="007D12E8" w:rsidRPr="003C6BD3">
        <w:rPr>
          <w:rFonts w:cstheme="minorHAnsi"/>
          <w:sz w:val="20"/>
          <w:szCs w:val="20"/>
        </w:rPr>
        <w:t xml:space="preserve"> you will need the following</w:t>
      </w:r>
      <w:r w:rsidR="00717C2C" w:rsidRPr="003C6BD3">
        <w:rPr>
          <w:rFonts w:cstheme="minorHAnsi"/>
          <w:sz w:val="20"/>
          <w:szCs w:val="20"/>
        </w:rPr>
        <w:t xml:space="preserve"> information</w:t>
      </w:r>
      <w:r w:rsidR="0090557B">
        <w:rPr>
          <w:rFonts w:cstheme="minorHAnsi"/>
          <w:sz w:val="20"/>
          <w:szCs w:val="20"/>
        </w:rPr>
        <w:t>*</w:t>
      </w:r>
      <w:r w:rsidR="007D12E8" w:rsidRPr="003C6BD3">
        <w:rPr>
          <w:rFonts w:cstheme="minorHAnsi"/>
          <w:sz w:val="20"/>
          <w:szCs w:val="20"/>
        </w:rPr>
        <w:t>:</w:t>
      </w:r>
    </w:p>
    <w:p w:rsidR="007D12E8" w:rsidRPr="003C6BD3" w:rsidRDefault="007D12E8" w:rsidP="007D12E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C6BD3">
        <w:rPr>
          <w:rFonts w:cstheme="minorHAnsi"/>
          <w:sz w:val="20"/>
          <w:szCs w:val="20"/>
        </w:rPr>
        <w:t>Username – your email address</w:t>
      </w:r>
    </w:p>
    <w:p w:rsidR="007D12E8" w:rsidRPr="003C6BD3" w:rsidRDefault="007D12E8" w:rsidP="007D12E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C6BD3">
        <w:rPr>
          <w:rFonts w:cstheme="minorHAnsi"/>
          <w:sz w:val="20"/>
          <w:szCs w:val="20"/>
        </w:rPr>
        <w:t>Loan Amount – Can be found on your loan agreement</w:t>
      </w:r>
    </w:p>
    <w:p w:rsidR="00F235B7" w:rsidRPr="003C6BD3" w:rsidRDefault="007D12E8" w:rsidP="00F235B7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C6BD3">
        <w:rPr>
          <w:rFonts w:cstheme="minorHAnsi"/>
          <w:sz w:val="20"/>
          <w:szCs w:val="20"/>
        </w:rPr>
        <w:t>Loan Account Number – Can be found on your loan agreement</w:t>
      </w:r>
    </w:p>
    <w:p w:rsidR="00F235B7" w:rsidRPr="0090557B" w:rsidRDefault="00F235B7" w:rsidP="00F235B7">
      <w:pPr>
        <w:pStyle w:val="ListParagraph"/>
        <w:rPr>
          <w:rFonts w:cstheme="minorHAnsi"/>
          <w:sz w:val="18"/>
          <w:szCs w:val="18"/>
        </w:rPr>
      </w:pPr>
      <w:r w:rsidRPr="0090557B">
        <w:rPr>
          <w:rFonts w:cstheme="minorHAnsi"/>
          <w:sz w:val="18"/>
          <w:szCs w:val="18"/>
        </w:rPr>
        <w:t>* If you have difficulty logging in, please contact your relationship manager.</w:t>
      </w:r>
    </w:p>
    <w:p w:rsidR="007D12E8" w:rsidRPr="003C6BD3" w:rsidRDefault="00717C2C" w:rsidP="00717C2C">
      <w:pPr>
        <w:rPr>
          <w:rFonts w:cstheme="minorHAnsi"/>
          <w:sz w:val="20"/>
          <w:szCs w:val="20"/>
        </w:rPr>
      </w:pPr>
      <w:r w:rsidRPr="003C6BD3">
        <w:rPr>
          <w:rFonts w:cstheme="minorHAnsi"/>
          <w:sz w:val="20"/>
          <w:szCs w:val="20"/>
        </w:rPr>
        <w:t>Once in the platform, b</w:t>
      </w:r>
      <w:r w:rsidR="00F235B7" w:rsidRPr="003C6BD3">
        <w:rPr>
          <w:rFonts w:cstheme="minorHAnsi"/>
          <w:sz w:val="20"/>
          <w:szCs w:val="20"/>
        </w:rPr>
        <w:t>elow are several helpful tips to assist you through the</w:t>
      </w:r>
      <w:r w:rsidR="00BE1543">
        <w:rPr>
          <w:rFonts w:cstheme="minorHAnsi"/>
          <w:sz w:val="20"/>
          <w:szCs w:val="20"/>
        </w:rPr>
        <w:t xml:space="preserve"> forgiveness</w:t>
      </w:r>
      <w:r w:rsidR="00F235B7" w:rsidRPr="003C6BD3">
        <w:rPr>
          <w:rFonts w:cstheme="minorHAnsi"/>
          <w:sz w:val="20"/>
          <w:szCs w:val="20"/>
        </w:rPr>
        <w:t xml:space="preserve"> process</w:t>
      </w:r>
      <w:r w:rsidRPr="003C6BD3">
        <w:rPr>
          <w:rFonts w:cstheme="minorHAnsi"/>
          <w:sz w:val="20"/>
          <w:szCs w:val="20"/>
        </w:rPr>
        <w:t>.</w:t>
      </w:r>
    </w:p>
    <w:p w:rsidR="00FD468B" w:rsidRPr="003C6BD3" w:rsidRDefault="00FD468B" w:rsidP="00D056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3C6BD3">
        <w:rPr>
          <w:rFonts w:cstheme="minorHAnsi"/>
          <w:sz w:val="20"/>
          <w:szCs w:val="20"/>
          <w:shd w:val="clear" w:color="auto" w:fill="FFFFFF"/>
        </w:rPr>
        <w:t>Please review the instructions tied to your respective form.</w:t>
      </w:r>
      <w:r w:rsidR="00BE1543">
        <w:rPr>
          <w:rFonts w:cstheme="minorHAnsi"/>
          <w:sz w:val="20"/>
          <w:szCs w:val="20"/>
          <w:shd w:val="clear" w:color="auto" w:fill="FFFFFF"/>
        </w:rPr>
        <w:t xml:space="preserve"> As you navigate through the p</w:t>
      </w:r>
      <w:r w:rsidRPr="003C6BD3">
        <w:rPr>
          <w:rFonts w:cstheme="minorHAnsi"/>
          <w:sz w:val="20"/>
          <w:szCs w:val="20"/>
          <w:shd w:val="clear" w:color="auto" w:fill="FFFFFF"/>
        </w:rPr>
        <w:t>ortal, instructions and help text can be reviewed by clicking on the </w:t>
      </w:r>
      <w:r w:rsidRPr="003C6BD3">
        <w:rPr>
          <w:rFonts w:cstheme="minorHAnsi"/>
          <w:noProof/>
          <w:sz w:val="20"/>
          <w:szCs w:val="20"/>
        </w:rPr>
        <w:drawing>
          <wp:inline distT="0" distB="0" distL="0" distR="0" wp14:anchorId="7A25308B" wp14:editId="480563BE">
            <wp:extent cx="124422" cy="13751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70" cy="15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BD3">
        <w:rPr>
          <w:rFonts w:cstheme="minorHAnsi"/>
          <w:sz w:val="20"/>
          <w:szCs w:val="20"/>
          <w:shd w:val="clear" w:color="auto" w:fill="FFFFFF"/>
        </w:rPr>
        <w:t xml:space="preserve"> next to the field text. </w:t>
      </w:r>
    </w:p>
    <w:p w:rsidR="00D05626" w:rsidRPr="003C6BD3" w:rsidRDefault="00FD468B" w:rsidP="00D056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 w:rsidRPr="003C6BD3">
        <w:rPr>
          <w:rFonts w:cstheme="minorHAnsi"/>
          <w:b/>
          <w:sz w:val="20"/>
          <w:szCs w:val="20"/>
          <w:shd w:val="clear" w:color="auto" w:fill="FFFFFF"/>
        </w:rPr>
        <w:t>All fields</w:t>
      </w:r>
      <w:r w:rsidRPr="003C6BD3">
        <w:rPr>
          <w:rFonts w:cstheme="minorHAnsi"/>
          <w:sz w:val="20"/>
          <w:szCs w:val="20"/>
          <w:shd w:val="clear" w:color="auto" w:fill="FFFFFF"/>
        </w:rPr>
        <w:t xml:space="preserve"> with an (*) must be completed before the application</w:t>
      </w:r>
      <w:r w:rsidR="00BE1543">
        <w:rPr>
          <w:rFonts w:cstheme="minorHAnsi"/>
          <w:sz w:val="20"/>
          <w:szCs w:val="20"/>
          <w:shd w:val="clear" w:color="auto" w:fill="FFFFFF"/>
        </w:rPr>
        <w:t xml:space="preserve"> can be submitted</w:t>
      </w:r>
      <w:r w:rsidRPr="003C6BD3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:rsidR="00FD468B" w:rsidRDefault="00BE1543" w:rsidP="00D056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If you have portal-related questions</w:t>
      </w:r>
      <w:r w:rsidR="00FD468B" w:rsidRPr="003C6BD3">
        <w:rPr>
          <w:rFonts w:cstheme="minorHAnsi"/>
          <w:sz w:val="20"/>
          <w:szCs w:val="20"/>
          <w:shd w:val="clear" w:color="auto" w:fill="FFFFFF"/>
        </w:rPr>
        <w:t>,</w:t>
      </w:r>
      <w:r w:rsidR="00D05626" w:rsidRPr="003C6BD3">
        <w:rPr>
          <w:rFonts w:cstheme="minorHAnsi"/>
          <w:sz w:val="20"/>
          <w:szCs w:val="20"/>
          <w:shd w:val="clear" w:color="auto" w:fill="FFFFFF"/>
        </w:rPr>
        <w:t xml:space="preserve"> please utilize the “Contact Us” feature in the bottom tool bar within the portal</w:t>
      </w:r>
      <w:r w:rsidR="00FD468B" w:rsidRPr="003C6BD3">
        <w:rPr>
          <w:rFonts w:cstheme="minorHAnsi"/>
          <w:sz w:val="20"/>
          <w:szCs w:val="20"/>
          <w:shd w:val="clear" w:color="auto" w:fill="FFFFFF"/>
        </w:rPr>
        <w:t>.</w:t>
      </w:r>
    </w:p>
    <w:p w:rsidR="003C6BD3" w:rsidRPr="003C6BD3" w:rsidRDefault="00561709" w:rsidP="003C6BD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If you plan </w:t>
      </w:r>
      <w:r w:rsidR="00BE1543">
        <w:rPr>
          <w:rFonts w:cstheme="minorHAnsi"/>
          <w:sz w:val="20"/>
          <w:szCs w:val="20"/>
          <w:shd w:val="clear" w:color="auto" w:fill="FFFFFF"/>
        </w:rPr>
        <w:t>to complete</w:t>
      </w:r>
      <w:r>
        <w:rPr>
          <w:rFonts w:cstheme="minorHAnsi"/>
          <w:sz w:val="20"/>
          <w:szCs w:val="20"/>
          <w:shd w:val="clear" w:color="auto" w:fill="FFFFFF"/>
        </w:rPr>
        <w:t xml:space="preserve"> the</w:t>
      </w:r>
      <w:r w:rsidR="003C6BD3" w:rsidRPr="003C6BD3">
        <w:rPr>
          <w:rFonts w:cstheme="minorHAnsi"/>
          <w:sz w:val="20"/>
          <w:szCs w:val="20"/>
          <w:shd w:val="clear" w:color="auto" w:fill="FFFFFF"/>
        </w:rPr>
        <w:t xml:space="preserve"> Form 3508, there is an Excel download “</w:t>
      </w:r>
      <w:r w:rsidRPr="00561709">
        <w:rPr>
          <w:rFonts w:cstheme="minorHAnsi"/>
          <w:b/>
          <w:sz w:val="20"/>
          <w:szCs w:val="20"/>
          <w:shd w:val="clear" w:color="auto" w:fill="FFFFFF"/>
        </w:rPr>
        <w:t xml:space="preserve">PPP Loan Forgiveness </w:t>
      </w:r>
      <w:r w:rsidR="003C6BD3" w:rsidRPr="00561709">
        <w:rPr>
          <w:rFonts w:cstheme="minorHAnsi"/>
          <w:b/>
          <w:sz w:val="20"/>
          <w:szCs w:val="20"/>
          <w:shd w:val="clear" w:color="auto" w:fill="FFFFFF"/>
        </w:rPr>
        <w:t xml:space="preserve">Schedule </w:t>
      </w:r>
      <w:proofErr w:type="gramStart"/>
      <w:r w:rsidR="003C6BD3" w:rsidRPr="00561709">
        <w:rPr>
          <w:rFonts w:cstheme="minorHAnsi"/>
          <w:b/>
          <w:sz w:val="20"/>
          <w:szCs w:val="20"/>
          <w:shd w:val="clear" w:color="auto" w:fill="FFFFFF"/>
        </w:rPr>
        <w:t>A</w:t>
      </w:r>
      <w:proofErr w:type="gramEnd"/>
      <w:r w:rsidR="003C6BD3" w:rsidRPr="00561709">
        <w:rPr>
          <w:rFonts w:cstheme="minorHAnsi"/>
          <w:b/>
          <w:sz w:val="20"/>
          <w:szCs w:val="20"/>
          <w:shd w:val="clear" w:color="auto" w:fill="FFFFFF"/>
        </w:rPr>
        <w:t xml:space="preserve"> Worksheet</w:t>
      </w:r>
      <w:r w:rsidR="003C6BD3" w:rsidRPr="003C6BD3">
        <w:rPr>
          <w:rFonts w:cstheme="minorHAnsi"/>
          <w:sz w:val="20"/>
          <w:szCs w:val="20"/>
          <w:shd w:val="clear" w:color="auto" w:fill="FFFFFF"/>
        </w:rPr>
        <w:t xml:space="preserve">” </w:t>
      </w:r>
      <w:r w:rsidR="00CC3677">
        <w:rPr>
          <w:rFonts w:cstheme="minorHAnsi"/>
          <w:sz w:val="20"/>
          <w:szCs w:val="20"/>
          <w:shd w:val="clear" w:color="auto" w:fill="FFFFFF"/>
        </w:rPr>
        <w:t>with</w:t>
      </w:r>
      <w:r w:rsidR="003C6BD3" w:rsidRPr="003C6BD3">
        <w:rPr>
          <w:rFonts w:cstheme="minorHAnsi"/>
          <w:sz w:val="20"/>
          <w:szCs w:val="20"/>
          <w:shd w:val="clear" w:color="auto" w:fill="FFFFFF"/>
        </w:rPr>
        <w:t>in the platform to assist with your forgiveness calculation.</w:t>
      </w:r>
      <w:r w:rsidR="00CC0A0F">
        <w:rPr>
          <w:rFonts w:cstheme="minorHAnsi"/>
          <w:sz w:val="20"/>
          <w:szCs w:val="20"/>
          <w:shd w:val="clear" w:color="auto" w:fill="FFFFFF"/>
        </w:rPr>
        <w:t xml:space="preserve">  Detailed instructions are included in the worksheet</w:t>
      </w:r>
      <w:r w:rsidR="00BE1543">
        <w:rPr>
          <w:rFonts w:cstheme="minorHAnsi"/>
          <w:sz w:val="20"/>
          <w:szCs w:val="20"/>
          <w:shd w:val="clear" w:color="auto" w:fill="FFFFFF"/>
        </w:rPr>
        <w:t xml:space="preserve"> on the first tab</w:t>
      </w:r>
      <w:r w:rsidR="00CC0A0F">
        <w:rPr>
          <w:rFonts w:cstheme="minorHAnsi"/>
          <w:sz w:val="20"/>
          <w:szCs w:val="20"/>
          <w:shd w:val="clear" w:color="auto" w:fill="FFFFFF"/>
        </w:rPr>
        <w:t>.  The last tab in the workbook “</w:t>
      </w:r>
      <w:proofErr w:type="spellStart"/>
      <w:r w:rsidR="00CC0A0F">
        <w:rPr>
          <w:rFonts w:cstheme="minorHAnsi"/>
          <w:sz w:val="20"/>
          <w:szCs w:val="20"/>
          <w:shd w:val="clear" w:color="auto" w:fill="FFFFFF"/>
        </w:rPr>
        <w:t>Sched</w:t>
      </w:r>
      <w:proofErr w:type="spellEnd"/>
      <w:r w:rsidR="00CC0A0F">
        <w:rPr>
          <w:rFonts w:cstheme="minorHAnsi"/>
          <w:sz w:val="20"/>
          <w:szCs w:val="20"/>
          <w:shd w:val="clear" w:color="auto" w:fill="FFFFFF"/>
        </w:rPr>
        <w:t xml:space="preserve"> A Values for Portal Inputs” summar</w:t>
      </w:r>
      <w:r w:rsidR="00BE1543">
        <w:rPr>
          <w:rFonts w:cstheme="minorHAnsi"/>
          <w:sz w:val="20"/>
          <w:szCs w:val="20"/>
          <w:shd w:val="clear" w:color="auto" w:fill="FFFFFF"/>
        </w:rPr>
        <w:t>izes the amounts that will be input</w:t>
      </w:r>
      <w:r w:rsidR="00CC0A0F">
        <w:rPr>
          <w:rFonts w:cstheme="minorHAnsi"/>
          <w:sz w:val="20"/>
          <w:szCs w:val="20"/>
          <w:shd w:val="clear" w:color="auto" w:fill="FFFFFF"/>
        </w:rPr>
        <w:t xml:space="preserve"> into the platform.</w:t>
      </w:r>
      <w:r w:rsidR="003C6BD3" w:rsidRPr="003C6BD3">
        <w:rPr>
          <w:rFonts w:cstheme="minorHAnsi"/>
          <w:sz w:val="20"/>
          <w:szCs w:val="20"/>
          <w:shd w:val="clear" w:color="auto" w:fill="FFFFFF"/>
        </w:rPr>
        <w:t xml:space="preserve">  If you are utilizing the Form 3508EZ, no spreadsheet is </w:t>
      </w:r>
      <w:r w:rsidR="00BE1543">
        <w:rPr>
          <w:rFonts w:cstheme="minorHAnsi"/>
          <w:sz w:val="20"/>
          <w:szCs w:val="20"/>
          <w:shd w:val="clear" w:color="auto" w:fill="FFFFFF"/>
        </w:rPr>
        <w:t xml:space="preserve">provided nor is </w:t>
      </w:r>
      <w:r w:rsidR="003C6BD3" w:rsidRPr="003C6BD3">
        <w:rPr>
          <w:rFonts w:cstheme="minorHAnsi"/>
          <w:sz w:val="20"/>
          <w:szCs w:val="20"/>
          <w:shd w:val="clear" w:color="auto" w:fill="FFFFFF"/>
        </w:rPr>
        <w:t>required.</w:t>
      </w:r>
    </w:p>
    <w:p w:rsidR="00D05626" w:rsidRPr="003C6BD3" w:rsidRDefault="00D05626" w:rsidP="003C6BD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C6BD3">
        <w:rPr>
          <w:rFonts w:cstheme="minorHAnsi"/>
          <w:sz w:val="20"/>
          <w:szCs w:val="20"/>
          <w:shd w:val="clear" w:color="auto" w:fill="FFFFFF"/>
        </w:rPr>
        <w:t>Below is your forgiveness application status bar, which is lo</w:t>
      </w:r>
      <w:r w:rsidR="00BE1543">
        <w:rPr>
          <w:rFonts w:cstheme="minorHAnsi"/>
          <w:sz w:val="20"/>
          <w:szCs w:val="20"/>
          <w:shd w:val="clear" w:color="auto" w:fill="FFFFFF"/>
        </w:rPr>
        <w:t>cated at the top of the portal</w:t>
      </w:r>
      <w:r w:rsidRPr="003C6BD3">
        <w:rPr>
          <w:rFonts w:cstheme="minorHAnsi"/>
          <w:sz w:val="20"/>
          <w:szCs w:val="20"/>
          <w:shd w:val="clear" w:color="auto" w:fill="FFFFFF"/>
        </w:rPr>
        <w:t>.  This will be utilized to track your progress as you complete your application.  As you complete a section, a blue circle with a check will be shown as illustrated below</w:t>
      </w:r>
      <w:r w:rsidR="00C80A9B" w:rsidRPr="003C6BD3">
        <w:rPr>
          <w:rFonts w:cstheme="minorHAnsi"/>
          <w:sz w:val="20"/>
          <w:szCs w:val="20"/>
          <w:shd w:val="clear" w:color="auto" w:fill="FFFFFF"/>
        </w:rPr>
        <w:t>.  If a section is not complete, the circle will remain unchecked as illustrated within the “Summary” section below.</w:t>
      </w:r>
      <w:r w:rsidR="00CC0A0F">
        <w:rPr>
          <w:rFonts w:cstheme="minorHAnsi"/>
          <w:sz w:val="20"/>
          <w:szCs w:val="20"/>
          <w:shd w:val="clear" w:color="auto" w:fill="FFFFFF"/>
        </w:rPr>
        <w:t xml:space="preserve">  Please note </w:t>
      </w:r>
      <w:r w:rsidR="00BE1543">
        <w:rPr>
          <w:rFonts w:cstheme="minorHAnsi"/>
          <w:sz w:val="20"/>
          <w:szCs w:val="20"/>
          <w:shd w:val="clear" w:color="auto" w:fill="FFFFFF"/>
        </w:rPr>
        <w:t xml:space="preserve">that </w:t>
      </w:r>
      <w:r w:rsidR="00CC0A0F">
        <w:rPr>
          <w:rFonts w:cstheme="minorHAnsi"/>
          <w:sz w:val="20"/>
          <w:szCs w:val="20"/>
          <w:shd w:val="clear" w:color="auto" w:fill="FFFFFF"/>
        </w:rPr>
        <w:t xml:space="preserve">if </w:t>
      </w:r>
      <w:r w:rsidR="00BE1543">
        <w:rPr>
          <w:rFonts w:cstheme="minorHAnsi"/>
          <w:sz w:val="20"/>
          <w:szCs w:val="20"/>
          <w:shd w:val="clear" w:color="auto" w:fill="FFFFFF"/>
        </w:rPr>
        <w:t>not all required fields in a particular section are</w:t>
      </w:r>
      <w:r w:rsidR="00CC0A0F">
        <w:rPr>
          <w:rFonts w:cstheme="minorHAnsi"/>
          <w:sz w:val="20"/>
          <w:szCs w:val="20"/>
          <w:shd w:val="clear" w:color="auto" w:fill="FFFFFF"/>
        </w:rPr>
        <w:t xml:space="preserve"> completed, the status will remain unchecked.</w:t>
      </w:r>
    </w:p>
    <w:p w:rsidR="00FD468B" w:rsidRDefault="00FD468B" w:rsidP="00CC0A0F">
      <w:pPr>
        <w:ind w:left="720"/>
        <w:jc w:val="center"/>
      </w:pPr>
      <w:r>
        <w:rPr>
          <w:noProof/>
        </w:rPr>
        <w:drawing>
          <wp:inline distT="0" distB="0" distL="0" distR="0" wp14:anchorId="4FBEB673" wp14:editId="22394452">
            <wp:extent cx="4809490" cy="71561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7945" cy="74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30" w:rsidRDefault="00863130" w:rsidP="003C6BD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Forgiveness Calculation Section: You must click “Save” for your forgiveness amount to calculate.</w:t>
      </w:r>
    </w:p>
    <w:p w:rsidR="003C6BD3" w:rsidRDefault="007F08DE" w:rsidP="003C6BD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Within th</w:t>
      </w:r>
      <w:r w:rsidR="0090557B">
        <w:rPr>
          <w:rFonts w:cstheme="minorHAnsi"/>
          <w:sz w:val="20"/>
          <w:szCs w:val="20"/>
          <w:shd w:val="clear" w:color="auto" w:fill="FFFFFF"/>
        </w:rPr>
        <w:t>e Do</w:t>
      </w:r>
      <w:r w:rsidR="00E11B0E">
        <w:rPr>
          <w:rFonts w:cstheme="minorHAnsi"/>
          <w:sz w:val="20"/>
          <w:szCs w:val="20"/>
          <w:shd w:val="clear" w:color="auto" w:fill="FFFFFF"/>
        </w:rPr>
        <w:t>cuments Section:  Please upload</w:t>
      </w:r>
      <w:r>
        <w:rPr>
          <w:rFonts w:cstheme="minorHAnsi"/>
          <w:sz w:val="20"/>
          <w:szCs w:val="20"/>
          <w:shd w:val="clear" w:color="auto" w:fill="FFFFFF"/>
        </w:rPr>
        <w:t xml:space="preserve"> the appropriate documentation as detailed within the platform.</w:t>
      </w:r>
      <w:r w:rsidR="0090557B">
        <w:rPr>
          <w:rFonts w:cstheme="minorHAnsi"/>
          <w:sz w:val="20"/>
          <w:szCs w:val="20"/>
          <w:shd w:val="clear" w:color="auto" w:fill="FFFFFF"/>
        </w:rPr>
        <w:t xml:space="preserve">  Make sure you verify </w:t>
      </w:r>
      <w:r w:rsidR="00E11B0E">
        <w:rPr>
          <w:rFonts w:cstheme="minorHAnsi"/>
          <w:sz w:val="20"/>
          <w:szCs w:val="20"/>
          <w:shd w:val="clear" w:color="auto" w:fill="FFFFFF"/>
        </w:rPr>
        <w:t xml:space="preserve">the documents </w:t>
      </w:r>
      <w:proofErr w:type="gramStart"/>
      <w:r w:rsidR="00E11B0E">
        <w:rPr>
          <w:rFonts w:cstheme="minorHAnsi"/>
          <w:sz w:val="20"/>
          <w:szCs w:val="20"/>
          <w:shd w:val="clear" w:color="auto" w:fill="FFFFFF"/>
        </w:rPr>
        <w:t>have been properly uploaded</w:t>
      </w:r>
      <w:proofErr w:type="gramEnd"/>
      <w:r w:rsidR="0090557B">
        <w:rPr>
          <w:rFonts w:cstheme="minorHAnsi"/>
          <w:sz w:val="20"/>
          <w:szCs w:val="20"/>
          <w:shd w:val="clear" w:color="auto" w:fill="FFFFFF"/>
        </w:rPr>
        <w:t>.</w:t>
      </w:r>
      <w:r>
        <w:rPr>
          <w:rFonts w:cstheme="minorHAnsi"/>
          <w:sz w:val="20"/>
          <w:szCs w:val="20"/>
          <w:shd w:val="clear" w:color="auto" w:fill="FFFFFF"/>
        </w:rPr>
        <w:t xml:space="preserve">  Please properly label your documents and upload them to the appropriate folders.  Please ensure your documents agree and </w:t>
      </w:r>
      <w:r w:rsidR="00561709">
        <w:rPr>
          <w:rFonts w:cstheme="minorHAnsi"/>
          <w:sz w:val="20"/>
          <w:szCs w:val="20"/>
          <w:shd w:val="clear" w:color="auto" w:fill="FFFFFF"/>
        </w:rPr>
        <w:t xml:space="preserve">are </w:t>
      </w:r>
      <w:r w:rsidR="00BE1543">
        <w:rPr>
          <w:rFonts w:cstheme="minorHAnsi"/>
          <w:sz w:val="20"/>
          <w:szCs w:val="20"/>
          <w:shd w:val="clear" w:color="auto" w:fill="FFFFFF"/>
        </w:rPr>
        <w:t>clearly</w:t>
      </w:r>
      <w:r>
        <w:rPr>
          <w:rFonts w:cstheme="minorHAnsi"/>
          <w:sz w:val="20"/>
          <w:szCs w:val="20"/>
          <w:shd w:val="clear" w:color="auto" w:fill="FFFFFF"/>
        </w:rPr>
        <w:t xml:space="preserve"> mapped to the forgiveness calculation.  If we are unable to agree the amounts, your forgiveness application will be returned to you for proper revisions.  </w:t>
      </w:r>
      <w:r w:rsidRPr="007F08DE">
        <w:rPr>
          <w:rFonts w:cstheme="minorHAnsi"/>
          <w:sz w:val="20"/>
          <w:szCs w:val="20"/>
          <w:u w:val="single"/>
          <w:shd w:val="clear" w:color="auto" w:fill="FFFFFF"/>
        </w:rPr>
        <w:t xml:space="preserve">This will affect the timing of your </w:t>
      </w:r>
      <w:r>
        <w:rPr>
          <w:rFonts w:cstheme="minorHAnsi"/>
          <w:sz w:val="20"/>
          <w:szCs w:val="20"/>
          <w:u w:val="single"/>
          <w:shd w:val="clear" w:color="auto" w:fill="FFFFFF"/>
        </w:rPr>
        <w:t>potential forgiveness approval</w:t>
      </w:r>
      <w:r w:rsidRPr="007F08DE">
        <w:rPr>
          <w:rFonts w:cstheme="minorHAnsi"/>
          <w:sz w:val="20"/>
          <w:szCs w:val="20"/>
          <w:u w:val="single"/>
          <w:shd w:val="clear" w:color="auto" w:fill="FFFFFF"/>
        </w:rPr>
        <w:t>.</w:t>
      </w:r>
    </w:p>
    <w:p w:rsidR="003C6BD3" w:rsidRPr="003C6BD3" w:rsidRDefault="003C6BD3" w:rsidP="003C6BD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shd w:val="clear" w:color="auto" w:fill="FFFFFF"/>
        </w:rPr>
      </w:pPr>
      <w:r w:rsidRPr="003C6BD3">
        <w:rPr>
          <w:rFonts w:cstheme="minorHAnsi"/>
          <w:sz w:val="20"/>
          <w:szCs w:val="20"/>
          <w:shd w:val="clear" w:color="auto" w:fill="FFFFFF"/>
        </w:rPr>
        <w:t>Once you submit your application, the application is locked and no further changes can be made to the platfor</w:t>
      </w:r>
      <w:r w:rsidR="00250E4C">
        <w:rPr>
          <w:rFonts w:cstheme="minorHAnsi"/>
          <w:sz w:val="20"/>
          <w:szCs w:val="20"/>
          <w:shd w:val="clear" w:color="auto" w:fill="FFFFFF"/>
        </w:rPr>
        <w:t xml:space="preserve">m.  If changes are </w:t>
      </w:r>
      <w:r w:rsidR="00BE1543">
        <w:rPr>
          <w:rFonts w:cstheme="minorHAnsi"/>
          <w:sz w:val="20"/>
          <w:szCs w:val="20"/>
          <w:shd w:val="clear" w:color="auto" w:fill="FFFFFF"/>
        </w:rPr>
        <w:t>required,</w:t>
      </w:r>
      <w:r w:rsidR="00250E4C">
        <w:rPr>
          <w:rFonts w:cstheme="minorHAnsi"/>
          <w:sz w:val="20"/>
          <w:szCs w:val="20"/>
          <w:shd w:val="clear" w:color="auto" w:fill="FFFFFF"/>
        </w:rPr>
        <w:t xml:space="preserve"> please send a request thro</w:t>
      </w:r>
      <w:r w:rsidR="00BE1543">
        <w:rPr>
          <w:rFonts w:cstheme="minorHAnsi"/>
          <w:sz w:val="20"/>
          <w:szCs w:val="20"/>
          <w:shd w:val="clear" w:color="auto" w:fill="FFFFFF"/>
        </w:rPr>
        <w:t xml:space="preserve">ugh your relationship manager who will facilitate </w:t>
      </w:r>
      <w:r w:rsidRPr="003C6BD3">
        <w:rPr>
          <w:rFonts w:cstheme="minorHAnsi"/>
          <w:sz w:val="20"/>
          <w:szCs w:val="20"/>
          <w:shd w:val="clear" w:color="auto" w:fill="FFFFFF"/>
        </w:rPr>
        <w:t>unlock</w:t>
      </w:r>
      <w:r w:rsidR="00BE1543">
        <w:rPr>
          <w:rFonts w:cstheme="minorHAnsi"/>
          <w:sz w:val="20"/>
          <w:szCs w:val="20"/>
          <w:shd w:val="clear" w:color="auto" w:fill="FFFFFF"/>
        </w:rPr>
        <w:t>ing</w:t>
      </w:r>
      <w:r w:rsidRPr="003C6BD3">
        <w:rPr>
          <w:rFonts w:cstheme="minorHAnsi"/>
          <w:sz w:val="20"/>
          <w:szCs w:val="20"/>
          <w:shd w:val="clear" w:color="auto" w:fill="FFFFFF"/>
        </w:rPr>
        <w:t xml:space="preserve"> the application for you.</w:t>
      </w:r>
    </w:p>
    <w:p w:rsidR="00CC0A0F" w:rsidRPr="00CC0A0F" w:rsidRDefault="003C6BD3" w:rsidP="00CC0A0F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shd w:val="clear" w:color="auto" w:fill="FFFFFF"/>
        </w:rPr>
      </w:pPr>
      <w:r w:rsidRPr="003C6BD3">
        <w:rPr>
          <w:rFonts w:cstheme="minorHAnsi"/>
          <w:sz w:val="20"/>
          <w:szCs w:val="20"/>
          <w:shd w:val="clear" w:color="auto" w:fill="FFFFFF"/>
        </w:rPr>
        <w:t xml:space="preserve">Once you have submitted your application, you will receive an </w:t>
      </w:r>
      <w:r w:rsidR="00BE1543" w:rsidRPr="003C6BD3">
        <w:rPr>
          <w:rFonts w:cstheme="minorHAnsi"/>
          <w:sz w:val="20"/>
          <w:szCs w:val="20"/>
          <w:shd w:val="clear" w:color="auto" w:fill="FFFFFF"/>
        </w:rPr>
        <w:t>email that</w:t>
      </w:r>
      <w:r w:rsidRPr="003C6BD3">
        <w:rPr>
          <w:rFonts w:cstheme="minorHAnsi"/>
          <w:sz w:val="20"/>
          <w:szCs w:val="20"/>
          <w:shd w:val="clear" w:color="auto" w:fill="FFFFFF"/>
        </w:rPr>
        <w:t xml:space="preserve"> will provide a link to allow you to </w:t>
      </w:r>
      <w:r w:rsidR="00C80A9B" w:rsidRPr="003C6BD3">
        <w:rPr>
          <w:rFonts w:cstheme="minorHAnsi"/>
          <w:sz w:val="20"/>
          <w:szCs w:val="20"/>
          <w:shd w:val="clear" w:color="auto" w:fill="FFFFFF"/>
        </w:rPr>
        <w:t xml:space="preserve">view </w:t>
      </w:r>
      <w:r w:rsidRPr="003C6BD3">
        <w:rPr>
          <w:rFonts w:cstheme="minorHAnsi"/>
          <w:sz w:val="20"/>
          <w:szCs w:val="20"/>
          <w:shd w:val="clear" w:color="auto" w:fill="FFFFFF"/>
        </w:rPr>
        <w:t xml:space="preserve">the status of your application at any time.  See example below. </w:t>
      </w:r>
    </w:p>
    <w:p w:rsidR="00C80A9B" w:rsidRDefault="00CC0A0F" w:rsidP="003C6BD3">
      <w:pPr>
        <w:ind w:left="1440"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3846526</wp:posOffset>
                </wp:positionH>
                <wp:positionV relativeFrom="paragraph">
                  <wp:posOffset>221725</wp:posOffset>
                </wp:positionV>
                <wp:extent cx="731520" cy="667910"/>
                <wp:effectExtent l="0" t="0" r="1143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679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6D1AE" id="Oval 7" o:spid="_x0000_s1026" style="position:absolute;margin-left:302.9pt;margin-top:17.45pt;width:57.6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3C6B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2154500</wp:posOffset>
                </wp:positionH>
                <wp:positionV relativeFrom="paragraph">
                  <wp:posOffset>452783</wp:posOffset>
                </wp:positionV>
                <wp:extent cx="548640" cy="453225"/>
                <wp:effectExtent l="0" t="0" r="22860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53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C2A8A" id="Oval 6" o:spid="_x0000_s1026" style="position:absolute;margin-left:169.65pt;margin-top:35.65pt;width:43.2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C80A9B">
        <w:rPr>
          <w:noProof/>
        </w:rPr>
        <w:drawing>
          <wp:inline distT="0" distB="0" distL="0" distR="0" wp14:anchorId="00BB6F21" wp14:editId="584CC55D">
            <wp:extent cx="3799237" cy="69971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9521" cy="7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A0F" w:rsidRDefault="00CC0A0F" w:rsidP="003C6BD3">
      <w:pPr>
        <w:ind w:left="1440" w:firstLine="720"/>
        <w:rPr>
          <w:rFonts w:cstheme="minorHAnsi"/>
        </w:rPr>
      </w:pPr>
    </w:p>
    <w:p w:rsidR="00CC0A0F" w:rsidRPr="00CC0A0F" w:rsidRDefault="00CC0A0F" w:rsidP="00CC0A0F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Our team will review the application to confirm your information and documentation and provide a decision within </w:t>
      </w:r>
      <w:r w:rsidRPr="00CC0A0F">
        <w:rPr>
          <w:rFonts w:cstheme="minorHAnsi"/>
          <w:b/>
          <w:sz w:val="20"/>
          <w:szCs w:val="20"/>
          <w:u w:val="single"/>
          <w:shd w:val="clear" w:color="auto" w:fill="FFFFFF"/>
        </w:rPr>
        <w:t>60 days</w:t>
      </w:r>
      <w:r>
        <w:rPr>
          <w:rFonts w:cstheme="minorHAnsi"/>
          <w:sz w:val="20"/>
          <w:szCs w:val="20"/>
          <w:shd w:val="clear" w:color="auto" w:fill="FFFFFF"/>
        </w:rPr>
        <w:t xml:space="preserve"> as required under the regulation.</w:t>
      </w:r>
      <w:r w:rsidRPr="003C6BD3">
        <w:rPr>
          <w:rFonts w:cstheme="minorHAnsi"/>
          <w:sz w:val="20"/>
          <w:szCs w:val="20"/>
          <w:shd w:val="clear" w:color="auto" w:fill="FFFFFF"/>
        </w:rPr>
        <w:t xml:space="preserve"> </w:t>
      </w:r>
    </w:p>
    <w:sectPr w:rsidR="00CC0A0F" w:rsidRPr="00CC0A0F" w:rsidSect="003C6BD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D3" w:rsidRDefault="003C6BD3" w:rsidP="003C6BD3">
      <w:pPr>
        <w:spacing w:after="0" w:line="240" w:lineRule="auto"/>
      </w:pPr>
      <w:r>
        <w:separator/>
      </w:r>
    </w:p>
  </w:endnote>
  <w:endnote w:type="continuationSeparator" w:id="0">
    <w:p w:rsidR="003C6BD3" w:rsidRDefault="003C6BD3" w:rsidP="003C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D3" w:rsidRDefault="003C6BD3" w:rsidP="003C6BD3">
      <w:pPr>
        <w:spacing w:after="0" w:line="240" w:lineRule="auto"/>
      </w:pPr>
      <w:r>
        <w:separator/>
      </w:r>
    </w:p>
  </w:footnote>
  <w:footnote w:type="continuationSeparator" w:id="0">
    <w:p w:rsidR="003C6BD3" w:rsidRDefault="003C6BD3" w:rsidP="003C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D3" w:rsidRDefault="003C6BD3" w:rsidP="003C6BD3">
    <w:pPr>
      <w:pStyle w:val="Header"/>
      <w:ind w:firstLine="720"/>
      <w:jc w:val="center"/>
    </w:pPr>
    <w:r w:rsidRPr="00D05626">
      <w:rPr>
        <w:noProof/>
      </w:rPr>
      <w:drawing>
        <wp:inline distT="0" distB="0" distL="0" distR="0" wp14:anchorId="7F67FA47" wp14:editId="52F97445">
          <wp:extent cx="2433099" cy="801537"/>
          <wp:effectExtent l="0" t="0" r="5715" b="0"/>
          <wp:docPr id="8" name="Picture 8" descr="P:\CRO\PPP\Crowe\Implementation\Implementation Packagev2\Implementation Package\MBC_Logo_CMYK_w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O\PPP\Crowe\Implementation\Implementation Packagev2\Implementation Package\MBC_Logo_CMYK_w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289" cy="86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315"/>
    <w:multiLevelType w:val="hybridMultilevel"/>
    <w:tmpl w:val="E92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D7C"/>
    <w:multiLevelType w:val="hybridMultilevel"/>
    <w:tmpl w:val="6C6A832C"/>
    <w:lvl w:ilvl="0" w:tplc="F4A05C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5616"/>
    <w:multiLevelType w:val="hybridMultilevel"/>
    <w:tmpl w:val="4FBEA614"/>
    <w:lvl w:ilvl="0" w:tplc="5D421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63123"/>
    <w:multiLevelType w:val="hybridMultilevel"/>
    <w:tmpl w:val="BAF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0304A"/>
    <w:multiLevelType w:val="hybridMultilevel"/>
    <w:tmpl w:val="9D3CB608"/>
    <w:lvl w:ilvl="0" w:tplc="F4A05C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E66"/>
    <w:multiLevelType w:val="hybridMultilevel"/>
    <w:tmpl w:val="E412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05642"/>
    <w:multiLevelType w:val="hybridMultilevel"/>
    <w:tmpl w:val="6A06C150"/>
    <w:lvl w:ilvl="0" w:tplc="F4A05C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BC"/>
    <w:rsid w:val="00250E4C"/>
    <w:rsid w:val="00280500"/>
    <w:rsid w:val="003C6BD3"/>
    <w:rsid w:val="00561709"/>
    <w:rsid w:val="00684CBC"/>
    <w:rsid w:val="00717C2C"/>
    <w:rsid w:val="007D12E8"/>
    <w:rsid w:val="007F08DE"/>
    <w:rsid w:val="00863130"/>
    <w:rsid w:val="0090557B"/>
    <w:rsid w:val="00AA0C60"/>
    <w:rsid w:val="00BE1543"/>
    <w:rsid w:val="00C02EBA"/>
    <w:rsid w:val="00C80A9B"/>
    <w:rsid w:val="00CC0A0F"/>
    <w:rsid w:val="00CC3677"/>
    <w:rsid w:val="00D05626"/>
    <w:rsid w:val="00E11B0E"/>
    <w:rsid w:val="00F235B7"/>
    <w:rsid w:val="00FD468B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56DA"/>
  <w15:chartTrackingRefBased/>
  <w15:docId w15:val="{3726D004-3812-4A83-ADA1-48909306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C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D3"/>
  </w:style>
  <w:style w:type="paragraph" w:styleId="Footer">
    <w:name w:val="footer"/>
    <w:basedOn w:val="Normal"/>
    <w:link w:val="FooterChar"/>
    <w:uiPriority w:val="99"/>
    <w:unhideWhenUsed/>
    <w:rsid w:val="003C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ploanforgivenessadmin@midwestbankcent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Schaller, Gregory L.</dc:creator>
  <cp:keywords/>
  <dc:description/>
  <cp:lastModifiedBy>Schaller, Gregory L.</cp:lastModifiedBy>
  <cp:revision>9</cp:revision>
  <dcterms:created xsi:type="dcterms:W3CDTF">2020-08-13T15:59:00Z</dcterms:created>
  <dcterms:modified xsi:type="dcterms:W3CDTF">2020-08-18T12:27:00Z</dcterms:modified>
</cp:coreProperties>
</file>